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000001" w14:textId="77777777" w:rsidR="0075273E" w:rsidRDefault="0075273E">
      <w:pPr>
        <w:pBdr>
          <w:top w:val="nil"/>
          <w:left w:val="nil"/>
          <w:bottom w:val="nil"/>
          <w:right w:val="nil"/>
          <w:between w:val="nil"/>
        </w:pBdr>
        <w:spacing w:before="9"/>
        <w:rPr>
          <w:rFonts w:ascii="Times New Roman" w:eastAsia="Times New Roman" w:hAnsi="Times New Roman" w:cs="Times New Roman"/>
          <w:color w:val="000000"/>
          <w:sz w:val="27"/>
          <w:szCs w:val="27"/>
        </w:rPr>
      </w:pPr>
    </w:p>
    <w:p w14:paraId="00000002" w14:textId="77777777" w:rsidR="0075273E" w:rsidRDefault="00D802FD">
      <w:pPr>
        <w:pStyle w:val="Ttulo1"/>
        <w:spacing w:before="56"/>
        <w:ind w:left="2468" w:right="145" w:hanging="2326"/>
        <w:jc w:val="left"/>
      </w:pPr>
      <w:r>
        <w:rPr>
          <w:u w:val="single"/>
        </w:rPr>
        <w:t>Aviso de privacidad simplificado para “Procedimientos de Contratación” de la Dirección General</w:t>
      </w:r>
      <w:r>
        <w:t xml:space="preserve"> </w:t>
      </w:r>
      <w:r>
        <w:rPr>
          <w:u w:val="single"/>
        </w:rPr>
        <w:t>de Recursos Materiales, Servicios Generales y Catastro</w:t>
      </w:r>
    </w:p>
    <w:p w14:paraId="00000003" w14:textId="77777777" w:rsidR="0075273E" w:rsidRDefault="0075273E">
      <w:pPr>
        <w:pBdr>
          <w:top w:val="nil"/>
          <w:left w:val="nil"/>
          <w:bottom w:val="nil"/>
          <w:right w:val="nil"/>
          <w:between w:val="nil"/>
        </w:pBdr>
        <w:spacing w:before="4"/>
        <w:rPr>
          <w:b/>
          <w:color w:val="000000"/>
          <w:sz w:val="17"/>
          <w:szCs w:val="17"/>
        </w:rPr>
      </w:pPr>
    </w:p>
    <w:p w14:paraId="00000004" w14:textId="77777777" w:rsidR="0075273E" w:rsidRDefault="00D802FD">
      <w:pPr>
        <w:spacing w:before="56"/>
        <w:ind w:left="102"/>
        <w:jc w:val="both"/>
        <w:rPr>
          <w:b/>
        </w:rPr>
      </w:pPr>
      <w:r>
        <w:rPr>
          <w:b/>
        </w:rPr>
        <w:t>Denominación y fundamento legal de la responsable</w:t>
      </w:r>
      <w:bookmarkStart w:id="0" w:name="_GoBack"/>
      <w:bookmarkEnd w:id="0"/>
    </w:p>
    <w:p w14:paraId="00000005" w14:textId="77777777" w:rsidR="0075273E" w:rsidRDefault="00D802FD">
      <w:pPr>
        <w:pBdr>
          <w:top w:val="nil"/>
          <w:left w:val="nil"/>
          <w:bottom w:val="nil"/>
          <w:right w:val="nil"/>
          <w:between w:val="nil"/>
        </w:pBdr>
        <w:ind w:left="102" w:right="115"/>
        <w:jc w:val="both"/>
        <w:rPr>
          <w:color w:val="000000"/>
        </w:rPr>
      </w:pPr>
      <w:r>
        <w:rPr>
          <w:color w:val="000000"/>
        </w:rPr>
        <w:t>La Secretaría de Finanzas, Inversión y Administración del Estado de Guanajuato, por conducto de la Dirección General de Recursos Materiales, Servicios Generales y Catastro (DGRMSGC), con domicilio en Carretera Guanajuato-Juventino Rosas Km. 9.5 colonia Yerbabuena, en Guanajuato, Gto., código postal 36250; con fundamento en lo dispuesto por los artículos 14 apartado B, fracción III y 80 de la Constitución Política para el Estado de Guanajuato; 3, 13 fracción II y 24 fracción IV de la Ley Orgánica del Poder Ejecutivo para el Estado de Guanajuato; 3 fracción I, 20, 21, 34 y 38 de la Ley de Protección de Datos Personales en Posesión de Sujetos Obligados para el Estado de Guanajuato;  y 1°, 2°, 3°, fracción III, inciso b), 9 segundo párrafo, 10, fracciones VI, VII, XIII, XXII, XXIV y XXV, 56, fracción II, 63, fracciones I, II, IV, V, VI y VII, 64, fracción IV, 65, 66, 68, 69, 70 y 71  del Reglamento Interior de la Secretaría de Finanzas, Inversión y Administración, es la responsable del tratamiento de los datos personales que nos proporcione.</w:t>
      </w:r>
    </w:p>
    <w:p w14:paraId="00000006" w14:textId="77777777" w:rsidR="0075273E" w:rsidRDefault="0075273E">
      <w:pPr>
        <w:pBdr>
          <w:top w:val="nil"/>
          <w:left w:val="nil"/>
          <w:bottom w:val="nil"/>
          <w:right w:val="nil"/>
          <w:between w:val="nil"/>
        </w:pBdr>
        <w:spacing w:before="2"/>
        <w:rPr>
          <w:color w:val="000000"/>
          <w:sz w:val="10"/>
          <w:szCs w:val="10"/>
        </w:rPr>
      </w:pPr>
    </w:p>
    <w:p w14:paraId="00000007" w14:textId="77777777" w:rsidR="0075273E" w:rsidRDefault="00D802FD">
      <w:pPr>
        <w:pStyle w:val="Ttulo1"/>
        <w:spacing w:before="1" w:line="267" w:lineRule="auto"/>
        <w:ind w:firstLine="102"/>
      </w:pPr>
      <w:r>
        <w:t>Finalidad del tratamiento de datos personales</w:t>
      </w:r>
    </w:p>
    <w:p w14:paraId="00000008" w14:textId="77777777" w:rsidR="0075273E" w:rsidRDefault="00D802FD">
      <w:pPr>
        <w:pBdr>
          <w:top w:val="nil"/>
          <w:left w:val="nil"/>
          <w:bottom w:val="nil"/>
          <w:right w:val="nil"/>
          <w:between w:val="nil"/>
        </w:pBdr>
        <w:ind w:left="102" w:right="114"/>
        <w:jc w:val="both"/>
        <w:rPr>
          <w:color w:val="000000"/>
        </w:rPr>
      </w:pPr>
      <w:r>
        <w:rPr>
          <w:color w:val="000000"/>
        </w:rPr>
        <w:t xml:space="preserve">La finalidad del tratamiento de sus datos personales es para llevar a cabo la sustanciación de los procedimientos de contratación pública y los actos que de ellos deriven, tramitados por las distintas direcciones de área adscritas a la Dirección General de Recursos Materiales, Servicios Generales y Catastro, , a fin de cumplir con las disposiciones jurídicas aplicables, incluyendo las de transparencia y acceso a la información pública, así como para proporcionar la información y cooperación que sea solicitada por otras autoridades  para atender los requerimientos en materia de control y fiscalización. </w:t>
      </w:r>
    </w:p>
    <w:p w14:paraId="00000009" w14:textId="77777777" w:rsidR="0075273E" w:rsidRDefault="0075273E">
      <w:pPr>
        <w:pBdr>
          <w:top w:val="nil"/>
          <w:left w:val="nil"/>
          <w:bottom w:val="nil"/>
          <w:right w:val="nil"/>
          <w:between w:val="nil"/>
        </w:pBdr>
        <w:rPr>
          <w:color w:val="000000"/>
          <w:sz w:val="10"/>
          <w:szCs w:val="10"/>
        </w:rPr>
      </w:pPr>
    </w:p>
    <w:p w14:paraId="0000000A" w14:textId="77777777" w:rsidR="0075273E" w:rsidRDefault="00D802FD">
      <w:pPr>
        <w:pStyle w:val="Ttulo1"/>
        <w:ind w:firstLine="102"/>
      </w:pPr>
      <w:r>
        <w:t>Transmisión de datos personales</w:t>
      </w:r>
    </w:p>
    <w:p w14:paraId="0000000B" w14:textId="77777777" w:rsidR="0075273E" w:rsidRDefault="00D802FD">
      <w:pPr>
        <w:pBdr>
          <w:top w:val="nil"/>
          <w:left w:val="nil"/>
          <w:bottom w:val="nil"/>
          <w:right w:val="nil"/>
          <w:between w:val="nil"/>
        </w:pBdr>
        <w:ind w:left="102" w:right="115"/>
        <w:jc w:val="both"/>
        <w:rPr>
          <w:color w:val="000000"/>
        </w:rPr>
      </w:pPr>
      <w:r>
        <w:rPr>
          <w:color w:val="000000"/>
        </w:rPr>
        <w:t>Se hace de su conocimiento que sus datos personales podrán ser transmitidos a otras autoridades siempre y cuando, éstos se utilicen para el ejercicio de sus facultades, además de otras transmisiones previstas en la Ley, en términos de los artículos 96, 97, 98, 99, 100 y 101 de la Ley de Protección de Datos Personales en Posesión de Sujetos Obligados para el Estado de Guanajuato.</w:t>
      </w:r>
    </w:p>
    <w:p w14:paraId="0000000C" w14:textId="77777777" w:rsidR="0075273E" w:rsidRDefault="0075273E">
      <w:pPr>
        <w:pBdr>
          <w:top w:val="nil"/>
          <w:left w:val="nil"/>
          <w:bottom w:val="nil"/>
          <w:right w:val="nil"/>
          <w:between w:val="nil"/>
        </w:pBdr>
        <w:spacing w:before="10"/>
        <w:rPr>
          <w:color w:val="000000"/>
          <w:sz w:val="10"/>
          <w:szCs w:val="10"/>
        </w:rPr>
      </w:pPr>
    </w:p>
    <w:p w14:paraId="0000000D" w14:textId="77777777" w:rsidR="0075273E" w:rsidRDefault="00D802FD">
      <w:pPr>
        <w:pStyle w:val="Ttulo1"/>
        <w:ind w:right="116" w:firstLine="102"/>
      </w:pPr>
      <w:r>
        <w:t>Mecanismos y medios disponibles para que el titular, en su caso, pueda manifestar su negativa para el tratamiento de sus datos personales para finalidades y transferencias de datos personales que requieren el consentimiento del titular</w:t>
      </w:r>
    </w:p>
    <w:p w14:paraId="0000000E" w14:textId="77777777" w:rsidR="0075273E" w:rsidRDefault="00D802FD">
      <w:pPr>
        <w:pBdr>
          <w:top w:val="nil"/>
          <w:left w:val="nil"/>
          <w:bottom w:val="nil"/>
          <w:right w:val="nil"/>
          <w:between w:val="nil"/>
        </w:pBdr>
        <w:spacing w:before="1"/>
        <w:ind w:left="102" w:right="119"/>
        <w:jc w:val="both"/>
        <w:rPr>
          <w:color w:val="000000"/>
        </w:rPr>
      </w:pPr>
      <w:r>
        <w:rPr>
          <w:color w:val="000000"/>
        </w:rPr>
        <w:t>Si desea manifestar su negativa para el tratamiento de datos personales para finalidades y transferencias de datos personales que requieren el consentimiento del titular, es necesario que dicha manifestación se realice por escrito, ante la Unidad de Transparencia del Poder Ejecutivo del Estado de  Guanajuato.</w:t>
      </w:r>
    </w:p>
    <w:p w14:paraId="0000000F" w14:textId="77777777" w:rsidR="0075273E" w:rsidRDefault="0075273E">
      <w:pPr>
        <w:pBdr>
          <w:top w:val="nil"/>
          <w:left w:val="nil"/>
          <w:bottom w:val="nil"/>
          <w:right w:val="nil"/>
          <w:between w:val="nil"/>
        </w:pBdr>
        <w:spacing w:before="2"/>
        <w:rPr>
          <w:color w:val="000000"/>
          <w:sz w:val="10"/>
          <w:szCs w:val="10"/>
        </w:rPr>
      </w:pPr>
    </w:p>
    <w:p w14:paraId="00000010" w14:textId="77777777" w:rsidR="0075273E" w:rsidRDefault="00D802FD">
      <w:pPr>
        <w:pStyle w:val="Ttulo1"/>
        <w:ind w:firstLine="102"/>
      </w:pPr>
      <w:r>
        <w:t>Consulta del aviso de privacidad</w:t>
      </w:r>
    </w:p>
    <w:p w14:paraId="00000011" w14:textId="77777777" w:rsidR="0075273E" w:rsidRDefault="00D802FD">
      <w:pPr>
        <w:pBdr>
          <w:top w:val="nil"/>
          <w:left w:val="nil"/>
          <w:bottom w:val="nil"/>
          <w:right w:val="nil"/>
          <w:between w:val="nil"/>
        </w:pBdr>
        <w:ind w:left="102" w:right="116"/>
        <w:jc w:val="both"/>
      </w:pPr>
      <w:r>
        <w:rPr>
          <w:color w:val="000000"/>
        </w:rPr>
        <w:t xml:space="preserve">El aviso de privacidad integral podrá ser consultado en la página institucional de internet de la Secretaría de Finanzas, Inversión y Administración: </w:t>
      </w:r>
      <w:hyperlink r:id="rId7">
        <w:r>
          <w:rPr>
            <w:color w:val="0000FF"/>
          </w:rPr>
          <w:t>https://finanzas.guanajuato.gob.mx/c_aviso/index.php</w:t>
        </w:r>
      </w:hyperlink>
      <w:r>
        <w:rPr>
          <w:color w:val="000000"/>
        </w:rPr>
        <w:t xml:space="preserve"> </w:t>
      </w:r>
      <w:r>
        <w:t xml:space="preserve"> </w:t>
      </w:r>
    </w:p>
    <w:p w14:paraId="00000012" w14:textId="77777777" w:rsidR="0075273E" w:rsidRDefault="00D802FD">
      <w:pPr>
        <w:spacing w:before="20" w:after="240"/>
        <w:jc w:val="both"/>
        <w:rPr>
          <w:sz w:val="21"/>
          <w:szCs w:val="21"/>
        </w:rPr>
      </w:pPr>
      <w:r>
        <w:rPr>
          <w:sz w:val="21"/>
          <w:szCs w:val="21"/>
        </w:rPr>
        <w:t xml:space="preserve"> </w:t>
      </w:r>
    </w:p>
    <w:p w14:paraId="00000013" w14:textId="77777777" w:rsidR="0075273E" w:rsidRDefault="0075273E">
      <w:pPr>
        <w:ind w:left="100" w:right="120"/>
        <w:jc w:val="both"/>
      </w:pPr>
    </w:p>
    <w:p w14:paraId="00000014" w14:textId="77777777" w:rsidR="0075273E" w:rsidRDefault="00D802FD">
      <w:pPr>
        <w:ind w:left="100" w:right="120"/>
        <w:jc w:val="center"/>
      </w:pPr>
      <w:bookmarkStart w:id="1" w:name="_heading=h.gjdgxs" w:colFirst="0" w:colLast="0"/>
      <w:bookmarkEnd w:id="1"/>
      <w:r>
        <w:t xml:space="preserve">. </w:t>
      </w:r>
    </w:p>
    <w:p w14:paraId="00000015" w14:textId="77777777" w:rsidR="0075273E" w:rsidRDefault="0075273E">
      <w:pPr>
        <w:pBdr>
          <w:top w:val="nil"/>
          <w:left w:val="nil"/>
          <w:bottom w:val="nil"/>
          <w:right w:val="nil"/>
          <w:between w:val="nil"/>
        </w:pBdr>
        <w:ind w:left="102" w:right="116"/>
        <w:jc w:val="both"/>
      </w:pPr>
      <w:bookmarkStart w:id="2" w:name="_heading=h.mv5il6rbpqt5" w:colFirst="0" w:colLast="0"/>
      <w:bookmarkEnd w:id="2"/>
    </w:p>
    <w:p w14:paraId="00000016" w14:textId="77777777" w:rsidR="0075273E" w:rsidRDefault="0075273E">
      <w:pPr>
        <w:pBdr>
          <w:top w:val="nil"/>
          <w:left w:val="nil"/>
          <w:bottom w:val="nil"/>
          <w:right w:val="nil"/>
          <w:between w:val="nil"/>
        </w:pBdr>
        <w:ind w:left="102" w:right="116"/>
        <w:jc w:val="center"/>
        <w:rPr>
          <w:color w:val="000000"/>
        </w:rPr>
      </w:pPr>
    </w:p>
    <w:sectPr w:rsidR="0075273E">
      <w:headerReference w:type="default" r:id="rId8"/>
      <w:pgSz w:w="12240" w:h="15840"/>
      <w:pgMar w:top="1500" w:right="1580" w:bottom="280" w:left="1600" w:header="720" w:footer="72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2080901" w14:textId="77777777" w:rsidR="00F84217" w:rsidRDefault="00F84217" w:rsidP="005609A7">
      <w:r>
        <w:separator/>
      </w:r>
    </w:p>
  </w:endnote>
  <w:endnote w:type="continuationSeparator" w:id="0">
    <w:p w14:paraId="5B93841F" w14:textId="77777777" w:rsidR="00F84217" w:rsidRDefault="00F84217" w:rsidP="005609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9D7E1F6" w14:textId="77777777" w:rsidR="00F84217" w:rsidRDefault="00F84217" w:rsidP="005609A7">
      <w:r>
        <w:separator/>
      </w:r>
    </w:p>
  </w:footnote>
  <w:footnote w:type="continuationSeparator" w:id="0">
    <w:p w14:paraId="729E23F7" w14:textId="77777777" w:rsidR="00F84217" w:rsidRDefault="00F84217" w:rsidP="005609A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61C0F7" w14:textId="75ED7634" w:rsidR="005609A7" w:rsidRDefault="005609A7" w:rsidP="005609A7">
    <w:pPr>
      <w:pStyle w:val="Encabezado"/>
      <w:jc w:val="right"/>
    </w:pPr>
    <w:r>
      <w:t xml:space="preserve">ANEXO </w:t>
    </w:r>
    <w:r w:rsidR="00606D9E">
      <w:t>U</w:t>
    </w:r>
    <w:r>
      <w:t xml:space="preserve"> AVISO DE PRIVACIDAD</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5273E"/>
    <w:rsid w:val="00111A20"/>
    <w:rsid w:val="005609A7"/>
    <w:rsid w:val="00606D9E"/>
    <w:rsid w:val="0075273E"/>
    <w:rsid w:val="00D802FD"/>
    <w:rsid w:val="00F26C61"/>
    <w:rsid w:val="00F84217"/>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2618A4D-87AC-4E11-AFD0-81D74670DC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alibri"/>
        <w:sz w:val="22"/>
        <w:szCs w:val="22"/>
        <w:lang w:val="es-ES" w:eastAsia="es-MX" w:bidi="ar-SA"/>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style>
  <w:style w:type="paragraph" w:styleId="Ttulo1">
    <w:name w:val="heading 1"/>
    <w:basedOn w:val="Normal"/>
    <w:uiPriority w:val="1"/>
    <w:qFormat/>
    <w:pPr>
      <w:ind w:left="102"/>
      <w:jc w:val="both"/>
      <w:outlineLvl w:val="0"/>
    </w:pPr>
    <w:rPr>
      <w:b/>
      <w:bCs/>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sz w:val="24"/>
      <w:szCs w:val="24"/>
    </w:rPr>
  </w:style>
  <w:style w:type="paragraph" w:styleId="Ttulo5">
    <w:name w:val="heading 5"/>
    <w:basedOn w:val="Normal"/>
    <w:next w:val="Normal"/>
    <w:pPr>
      <w:keepNext/>
      <w:keepLines/>
      <w:spacing w:before="220" w:after="40"/>
      <w:outlineLvl w:val="4"/>
    </w:pPr>
    <w:rPr>
      <w:b/>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Puesto">
    <w:name w:val="Title"/>
    <w:basedOn w:val="Normal"/>
    <w:next w:val="Normal"/>
    <w:pPr>
      <w:keepNext/>
      <w:keepLines/>
      <w:spacing w:before="480" w:after="120"/>
    </w:pPr>
    <w:rPr>
      <w:b/>
      <w:sz w:val="72"/>
      <w:szCs w:val="72"/>
    </w:rPr>
  </w:style>
  <w:style w:type="table" w:customStyle="1" w:styleId="TableNormal0">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uiPriority w:val="1"/>
    <w:qFormat/>
  </w:style>
  <w:style w:type="paragraph" w:styleId="Prrafodelista">
    <w:name w:val="List Paragraph"/>
    <w:basedOn w:val="Normal"/>
    <w:uiPriority w:val="1"/>
    <w:qFormat/>
  </w:style>
  <w:style w:type="paragraph" w:customStyle="1" w:styleId="TableParagraph">
    <w:name w:val="Table Paragraph"/>
    <w:basedOn w:val="Normal"/>
    <w:uiPriority w:val="1"/>
    <w:qFormat/>
  </w:style>
  <w:style w:type="character" w:styleId="Hipervnculo">
    <w:name w:val="Hyperlink"/>
    <w:basedOn w:val="Fuentedeprrafopredeter"/>
    <w:uiPriority w:val="99"/>
    <w:unhideWhenUsed/>
    <w:rsid w:val="00325A1B"/>
    <w:rPr>
      <w:color w:val="0000FF" w:themeColor="hyperlink"/>
      <w:u w:val="single"/>
    </w:rPr>
  </w:style>
  <w:style w:type="character" w:styleId="Refdecomentario">
    <w:name w:val="annotation reference"/>
    <w:basedOn w:val="Fuentedeprrafopredeter"/>
    <w:uiPriority w:val="99"/>
    <w:semiHidden/>
    <w:unhideWhenUsed/>
    <w:rsid w:val="00325A1B"/>
    <w:rPr>
      <w:sz w:val="16"/>
      <w:szCs w:val="16"/>
    </w:rPr>
  </w:style>
  <w:style w:type="paragraph" w:styleId="Textocomentario">
    <w:name w:val="annotation text"/>
    <w:basedOn w:val="Normal"/>
    <w:link w:val="TextocomentarioCar"/>
    <w:uiPriority w:val="99"/>
    <w:semiHidden/>
    <w:unhideWhenUsed/>
    <w:rsid w:val="00325A1B"/>
    <w:rPr>
      <w:sz w:val="20"/>
      <w:szCs w:val="20"/>
    </w:rPr>
  </w:style>
  <w:style w:type="character" w:customStyle="1" w:styleId="TextocomentarioCar">
    <w:name w:val="Texto comentario Car"/>
    <w:basedOn w:val="Fuentedeprrafopredeter"/>
    <w:link w:val="Textocomentario"/>
    <w:uiPriority w:val="99"/>
    <w:semiHidden/>
    <w:rsid w:val="00325A1B"/>
    <w:rPr>
      <w:rFonts w:ascii="Calibri" w:eastAsia="Calibri" w:hAnsi="Calibri" w:cs="Calibri"/>
      <w:sz w:val="20"/>
      <w:szCs w:val="20"/>
      <w:lang w:val="es-ES"/>
    </w:rPr>
  </w:style>
  <w:style w:type="paragraph" w:styleId="Textodeglobo">
    <w:name w:val="Balloon Text"/>
    <w:basedOn w:val="Normal"/>
    <w:link w:val="TextodegloboCar"/>
    <w:uiPriority w:val="99"/>
    <w:semiHidden/>
    <w:unhideWhenUsed/>
    <w:rsid w:val="00325A1B"/>
    <w:rPr>
      <w:rFonts w:ascii="Tahoma" w:hAnsi="Tahoma" w:cs="Tahoma"/>
      <w:sz w:val="16"/>
      <w:szCs w:val="16"/>
    </w:rPr>
  </w:style>
  <w:style w:type="character" w:customStyle="1" w:styleId="TextodegloboCar">
    <w:name w:val="Texto de globo Car"/>
    <w:basedOn w:val="Fuentedeprrafopredeter"/>
    <w:link w:val="Textodeglobo"/>
    <w:uiPriority w:val="99"/>
    <w:semiHidden/>
    <w:rsid w:val="00325A1B"/>
    <w:rPr>
      <w:rFonts w:ascii="Tahoma" w:eastAsia="Calibri" w:hAnsi="Tahoma" w:cs="Tahoma"/>
      <w:sz w:val="16"/>
      <w:szCs w:val="16"/>
      <w:lang w:val="es-ES"/>
    </w:rPr>
  </w:style>
  <w:style w:type="paragraph" w:styleId="Asuntodelcomentario">
    <w:name w:val="annotation subject"/>
    <w:basedOn w:val="Textocomentario"/>
    <w:next w:val="Textocomentario"/>
    <w:link w:val="AsuntodelcomentarioCar"/>
    <w:uiPriority w:val="99"/>
    <w:semiHidden/>
    <w:unhideWhenUsed/>
    <w:rsid w:val="002B2420"/>
    <w:rPr>
      <w:b/>
      <w:bCs/>
    </w:rPr>
  </w:style>
  <w:style w:type="character" w:customStyle="1" w:styleId="AsuntodelcomentarioCar">
    <w:name w:val="Asunto del comentario Car"/>
    <w:basedOn w:val="TextocomentarioCar"/>
    <w:link w:val="Asuntodelcomentario"/>
    <w:uiPriority w:val="99"/>
    <w:semiHidden/>
    <w:rsid w:val="002B2420"/>
    <w:rPr>
      <w:rFonts w:ascii="Calibri" w:eastAsia="Calibri" w:hAnsi="Calibri" w:cs="Calibri"/>
      <w:b/>
      <w:bCs/>
      <w:sz w:val="20"/>
      <w:szCs w:val="20"/>
      <w:lang w:val="es-ES"/>
    </w:rPr>
  </w:style>
  <w:style w:type="paragraph" w:customStyle="1" w:styleId="Default">
    <w:name w:val="Default"/>
    <w:rsid w:val="007F0494"/>
    <w:pPr>
      <w:widowControl/>
      <w:adjustRightInd w:val="0"/>
    </w:pPr>
    <w:rPr>
      <w:color w:val="000000"/>
      <w:sz w:val="24"/>
      <w:szCs w:val="24"/>
      <w:lang w:val="es-MX"/>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paragraph" w:styleId="Encabezado">
    <w:name w:val="header"/>
    <w:basedOn w:val="Normal"/>
    <w:link w:val="EncabezadoCar"/>
    <w:uiPriority w:val="99"/>
    <w:unhideWhenUsed/>
    <w:rsid w:val="005609A7"/>
    <w:pPr>
      <w:tabs>
        <w:tab w:val="center" w:pos="4419"/>
        <w:tab w:val="right" w:pos="8838"/>
      </w:tabs>
    </w:pPr>
  </w:style>
  <w:style w:type="character" w:customStyle="1" w:styleId="EncabezadoCar">
    <w:name w:val="Encabezado Car"/>
    <w:basedOn w:val="Fuentedeprrafopredeter"/>
    <w:link w:val="Encabezado"/>
    <w:uiPriority w:val="99"/>
    <w:rsid w:val="005609A7"/>
  </w:style>
  <w:style w:type="paragraph" w:styleId="Piedepgina">
    <w:name w:val="footer"/>
    <w:basedOn w:val="Normal"/>
    <w:link w:val="PiedepginaCar"/>
    <w:uiPriority w:val="99"/>
    <w:unhideWhenUsed/>
    <w:rsid w:val="005609A7"/>
    <w:pPr>
      <w:tabs>
        <w:tab w:val="center" w:pos="4419"/>
        <w:tab w:val="right" w:pos="8838"/>
      </w:tabs>
    </w:pPr>
  </w:style>
  <w:style w:type="character" w:customStyle="1" w:styleId="PiedepginaCar">
    <w:name w:val="Pie de página Car"/>
    <w:basedOn w:val="Fuentedeprrafopredeter"/>
    <w:link w:val="Piedepgina"/>
    <w:uiPriority w:val="99"/>
    <w:rsid w:val="005609A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finanzas.guanajuato.gob.mx/c_aviso/index.php"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DOUfqyKHD71JqSzMHqD0amAsfUw==">CgMxLjAyCGguZ2pkZ3hzMghoLmdqZGd4czIIaC5namRneHMyCGguZ2pkZ3hzMg5oLm12NWlsNnJicHF0NTgAciExclVZclJMS2x1eVRUN2lqNE42NlYzTktGWmtkV09jTlE=</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491</Words>
  <Characters>2704</Characters>
  <Application>Microsoft Office Word</Application>
  <DocSecurity>0</DocSecurity>
  <Lines>22</Lines>
  <Paragraphs>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3189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dolaldeh</dc:creator>
  <cp:lastModifiedBy>DIANA BERENICE RODRIGUEZ CASILLAS</cp:lastModifiedBy>
  <cp:revision>3</cp:revision>
  <dcterms:created xsi:type="dcterms:W3CDTF">2024-10-17T22:04:00Z</dcterms:created>
  <dcterms:modified xsi:type="dcterms:W3CDTF">2024-11-26T19:47:00Z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2017-10-18T00:00:00Z</vt:filetime>
  </property>
  <property fmtid="{D5CDD505-2E9C-101B-9397-08002B2CF9AE}" pid="3" name="Creator">
    <vt:lpwstr>Microsoft® Office Word 2007</vt:lpwstr>
  </property>
  <property fmtid="{D5CDD505-2E9C-101B-9397-08002B2CF9AE}" pid="4" name="LastSaved">
    <vt:filetime>2022-06-30T00:00:00Z</vt:filetime>
  </property>
</Properties>
</file>